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33" w:rsidRDefault="00F93A33" w:rsidP="00F93A33">
      <w:pPr>
        <w:pStyle w:val="a3"/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основной образовательной программы дошкольного образования</w:t>
      </w:r>
    </w:p>
    <w:p w:rsidR="00F93A33" w:rsidRDefault="00F93A33" w:rsidP="00F93A33">
      <w:pPr>
        <w:pStyle w:val="a3"/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678"/>
        <w:gridCol w:w="4642"/>
      </w:tblGrid>
      <w:tr w:rsidR="00F93A33" w:rsidTr="00406E1A">
        <w:tc>
          <w:tcPr>
            <w:tcW w:w="9320" w:type="dxa"/>
            <w:gridSpan w:val="2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и оснащенность образовательного процесса Соответствие здания, территории и оборудования ДОУ требованиям безопасности</w:t>
            </w:r>
          </w:p>
        </w:tc>
      </w:tr>
      <w:tr w:rsidR="00F93A33" w:rsidTr="00406E1A">
        <w:tc>
          <w:tcPr>
            <w:tcW w:w="4678" w:type="dxa"/>
          </w:tcPr>
          <w:p w:rsidR="00F93A33" w:rsidRPr="00AF52B0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0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системы пожарной сигнализации</w:t>
            </w:r>
          </w:p>
        </w:tc>
        <w:tc>
          <w:tcPr>
            <w:tcW w:w="4642" w:type="dxa"/>
          </w:tcPr>
          <w:p w:rsidR="00F93A33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пожарная система имеется в надлежащем состоянии. Обслуживает ООО </w:t>
            </w:r>
            <w:r w:rsidRPr="00F52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Феорана</w:t>
            </w:r>
            <w:proofErr w:type="spellEnd"/>
            <w:r w:rsidRPr="00F52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3A33" w:rsidTr="00406E1A">
        <w:tc>
          <w:tcPr>
            <w:tcW w:w="4678" w:type="dxa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>Организация охраны и пропускного режима</w:t>
            </w:r>
          </w:p>
        </w:tc>
        <w:tc>
          <w:tcPr>
            <w:tcW w:w="4642" w:type="dxa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>В учреждение организован пропускной режим</w:t>
            </w:r>
          </w:p>
        </w:tc>
      </w:tr>
      <w:tr w:rsidR="00F93A33" w:rsidTr="00406E1A">
        <w:tc>
          <w:tcPr>
            <w:tcW w:w="4678" w:type="dxa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>Наличие списков телефонов, обеспечивающих безопасность</w:t>
            </w:r>
          </w:p>
        </w:tc>
        <w:tc>
          <w:tcPr>
            <w:tcW w:w="4642" w:type="dxa"/>
          </w:tcPr>
          <w:p w:rsidR="00F93A33" w:rsidRPr="003A346E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телефонов в наличии, имеются на  1 и 2 этажах</w:t>
            </w:r>
          </w:p>
        </w:tc>
      </w:tr>
      <w:tr w:rsidR="00F93A33" w:rsidTr="00406E1A">
        <w:tc>
          <w:tcPr>
            <w:tcW w:w="4678" w:type="dxa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>Наличие поэтажных планов эвакуации</w:t>
            </w:r>
          </w:p>
        </w:tc>
        <w:tc>
          <w:tcPr>
            <w:tcW w:w="4642" w:type="dxa"/>
          </w:tcPr>
          <w:p w:rsidR="00F93A33" w:rsidRPr="0044662F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2F">
              <w:rPr>
                <w:rFonts w:ascii="Times New Roman" w:hAnsi="Times New Roman" w:cs="Times New Roman"/>
                <w:sz w:val="24"/>
                <w:szCs w:val="24"/>
              </w:rPr>
              <w:t xml:space="preserve">Имеется 2 </w:t>
            </w:r>
            <w:proofErr w:type="gramStart"/>
            <w:r w:rsidRPr="0044662F">
              <w:rPr>
                <w:rFonts w:ascii="Times New Roman" w:hAnsi="Times New Roman" w:cs="Times New Roman"/>
                <w:sz w:val="24"/>
                <w:szCs w:val="24"/>
              </w:rPr>
              <w:t>эвакуационных</w:t>
            </w:r>
            <w:proofErr w:type="gramEnd"/>
            <w:r w:rsidRPr="0044662F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</w:tr>
      <w:tr w:rsidR="00F93A33" w:rsidTr="00406E1A">
        <w:tc>
          <w:tcPr>
            <w:tcW w:w="4678" w:type="dxa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пожарных (эвакуационных) выходов</w:t>
            </w:r>
          </w:p>
        </w:tc>
        <w:tc>
          <w:tcPr>
            <w:tcW w:w="4642" w:type="dxa"/>
            <w:vAlign w:val="bottom"/>
          </w:tcPr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Пожарные (эвакуационные) выходы в удо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softHyphen/>
              <w:t>влетворительном состоянии</w:t>
            </w:r>
          </w:p>
        </w:tc>
      </w:tr>
      <w:tr w:rsidR="00F93A33" w:rsidTr="00406E1A">
        <w:tc>
          <w:tcPr>
            <w:tcW w:w="4678" w:type="dxa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наличие ограждения</w:t>
            </w:r>
          </w:p>
        </w:tc>
        <w:tc>
          <w:tcPr>
            <w:tcW w:w="4642" w:type="dxa"/>
          </w:tcPr>
          <w:p w:rsidR="00F93A33" w:rsidRPr="003A346E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18">
              <w:rPr>
                <w:rStyle w:val="20pt"/>
                <w:rFonts w:eastAsiaTheme="minorHAnsi"/>
                <w:sz w:val="24"/>
              </w:rPr>
              <w:t>Территория в удовлетворительном состоя</w:t>
            </w:r>
            <w:r w:rsidRPr="002C0718">
              <w:rPr>
                <w:rStyle w:val="20pt"/>
                <w:rFonts w:eastAsiaTheme="minorHAnsi"/>
                <w:sz w:val="24"/>
              </w:rPr>
              <w:softHyphen/>
              <w:t>нии. Ограждение - забор металлический, имеются металл</w:t>
            </w:r>
            <w:r>
              <w:rPr>
                <w:rStyle w:val="20pt"/>
                <w:rFonts w:eastAsiaTheme="minorHAnsi"/>
                <w:sz w:val="24"/>
              </w:rPr>
              <w:t>ические ворота и металлические</w:t>
            </w:r>
            <w:r w:rsidRPr="002C0718">
              <w:rPr>
                <w:rStyle w:val="20pt"/>
                <w:rFonts w:eastAsiaTheme="minorHAnsi"/>
                <w:sz w:val="24"/>
              </w:rPr>
              <w:t xml:space="preserve"> калитк</w:t>
            </w:r>
            <w:r>
              <w:rPr>
                <w:rStyle w:val="20pt"/>
                <w:rFonts w:eastAsiaTheme="minorHAnsi"/>
                <w:sz w:val="24"/>
              </w:rPr>
              <w:t>и</w:t>
            </w:r>
          </w:p>
        </w:tc>
      </w:tr>
      <w:tr w:rsidR="00F93A33" w:rsidTr="00406E1A">
        <w:tc>
          <w:tcPr>
            <w:tcW w:w="4678" w:type="dxa"/>
          </w:tcPr>
          <w:p w:rsidR="00F93A33" w:rsidRPr="00E119F5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F5">
              <w:rPr>
                <w:rFonts w:ascii="Times New Roman" w:hAnsi="Times New Roman" w:cs="Times New Roman"/>
                <w:sz w:val="24"/>
                <w:szCs w:val="24"/>
              </w:rPr>
              <w:t>Наличие ответственных лиц за обеспечение охраны труда</w:t>
            </w:r>
          </w:p>
        </w:tc>
        <w:tc>
          <w:tcPr>
            <w:tcW w:w="4642" w:type="dxa"/>
          </w:tcPr>
          <w:p w:rsidR="00F93A33" w:rsidRPr="003A346E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718">
              <w:rPr>
                <w:rStyle w:val="20pt"/>
                <w:rFonts w:eastAsiaTheme="minorHAnsi"/>
                <w:sz w:val="24"/>
              </w:rPr>
              <w:t>Ответственный</w:t>
            </w:r>
            <w:proofErr w:type="gramEnd"/>
            <w:r w:rsidRPr="002C0718">
              <w:rPr>
                <w:rStyle w:val="20pt"/>
                <w:rFonts w:eastAsiaTheme="minorHAnsi"/>
                <w:sz w:val="24"/>
              </w:rPr>
              <w:t xml:space="preserve"> по пожарной безопасности, ответственн</w:t>
            </w:r>
            <w:r>
              <w:rPr>
                <w:rStyle w:val="20pt"/>
                <w:rFonts w:eastAsiaTheme="minorHAnsi"/>
                <w:sz w:val="24"/>
              </w:rPr>
              <w:t>ый за электрохозяйство - Головина Л.И</w:t>
            </w:r>
            <w:r w:rsidRPr="002C0718">
              <w:rPr>
                <w:rStyle w:val="20pt"/>
                <w:rFonts w:eastAsiaTheme="minorHAnsi"/>
                <w:sz w:val="24"/>
              </w:rPr>
              <w:t>., заведующая хозяйством</w:t>
            </w:r>
          </w:p>
        </w:tc>
      </w:tr>
      <w:tr w:rsidR="00F93A33" w:rsidTr="00406E1A">
        <w:tc>
          <w:tcPr>
            <w:tcW w:w="4678" w:type="dxa"/>
          </w:tcPr>
          <w:p w:rsidR="00F93A33" w:rsidRPr="002C0718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Наличие ответственных лиц за обеспечение охраны труда</w:t>
            </w:r>
          </w:p>
        </w:tc>
        <w:tc>
          <w:tcPr>
            <w:tcW w:w="4642" w:type="dxa"/>
          </w:tcPr>
          <w:p w:rsidR="00F93A33" w:rsidRPr="002C0718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proofErr w:type="gramStart"/>
            <w:r w:rsidRPr="002C0718">
              <w:rPr>
                <w:rStyle w:val="20pt"/>
                <w:rFonts w:eastAsiaTheme="minorHAnsi"/>
                <w:sz w:val="24"/>
                <w:szCs w:val="24"/>
              </w:rPr>
              <w:t>Ответственны</w:t>
            </w:r>
            <w:r>
              <w:rPr>
                <w:rStyle w:val="20pt"/>
                <w:rFonts w:eastAsiaTheme="minorHAnsi"/>
                <w:sz w:val="24"/>
                <w:szCs w:val="24"/>
              </w:rPr>
              <w:t>й</w:t>
            </w:r>
            <w:proofErr w:type="gramEnd"/>
            <w:r>
              <w:rPr>
                <w:rStyle w:val="20pt"/>
                <w:rFonts w:eastAsiaTheme="minorHAnsi"/>
                <w:sz w:val="24"/>
                <w:szCs w:val="24"/>
              </w:rPr>
              <w:t xml:space="preserve"> по охране труда - Головина Л.И., </w:t>
            </w:r>
            <w:r w:rsidRPr="002C0718">
              <w:rPr>
                <w:rStyle w:val="20pt"/>
                <w:rFonts w:eastAsiaTheme="minorHAnsi"/>
                <w:sz w:val="24"/>
              </w:rPr>
              <w:t>заведующая хозяйством</w:t>
            </w:r>
          </w:p>
        </w:tc>
      </w:tr>
      <w:tr w:rsidR="00F93A33" w:rsidTr="00406E1A">
        <w:tc>
          <w:tcPr>
            <w:tcW w:w="4678" w:type="dxa"/>
          </w:tcPr>
          <w:p w:rsidR="00F93A33" w:rsidRPr="002C0718" w:rsidRDefault="00F93A33" w:rsidP="00406E1A">
            <w:pPr>
              <w:pStyle w:val="a3"/>
              <w:spacing w:line="360" w:lineRule="auto"/>
              <w:ind w:left="0" w:right="-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18">
              <w:rPr>
                <w:rFonts w:ascii="Times New Roman" w:hAnsi="Times New Roman" w:cs="Times New Roman"/>
                <w:sz w:val="24"/>
                <w:szCs w:val="24"/>
              </w:rPr>
              <w:t>Наличие ответственных лиц за обеспечение безопасности образовательного процесса</w:t>
            </w:r>
          </w:p>
        </w:tc>
        <w:tc>
          <w:tcPr>
            <w:tcW w:w="4642" w:type="dxa"/>
          </w:tcPr>
          <w:p w:rsidR="00F93A33" w:rsidRPr="002C0718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>Карамышева Н.В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t>., старший воспитатель</w:t>
            </w:r>
            <w:r>
              <w:rPr>
                <w:rStyle w:val="20pt"/>
                <w:rFonts w:eastAsiaTheme="minorHAnsi"/>
                <w:sz w:val="24"/>
                <w:szCs w:val="24"/>
              </w:rPr>
              <w:t>, Головина Л.И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t>., заведующая хозяйством, воспитатели групп</w:t>
            </w:r>
          </w:p>
        </w:tc>
      </w:tr>
      <w:tr w:rsidR="00F93A33" w:rsidTr="00406E1A">
        <w:tc>
          <w:tcPr>
            <w:tcW w:w="9320" w:type="dxa"/>
            <w:gridSpan w:val="2"/>
          </w:tcPr>
          <w:p w:rsidR="00F93A33" w:rsidRDefault="00F93A33" w:rsidP="00406E1A">
            <w:pPr>
              <w:pStyle w:val="a3"/>
              <w:spacing w:before="240" w:line="36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</w:tr>
      <w:tr w:rsidR="00F93A33" w:rsidTr="00406E1A">
        <w:tc>
          <w:tcPr>
            <w:tcW w:w="4678" w:type="dxa"/>
          </w:tcPr>
          <w:p w:rsidR="00F93A33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642" w:type="dxa"/>
          </w:tcPr>
          <w:p w:rsidR="00F93A33" w:rsidRDefault="00F93A33" w:rsidP="00406E1A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F93A33" w:rsidTr="00406E1A">
        <w:tc>
          <w:tcPr>
            <w:tcW w:w="4678" w:type="dxa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</w:pPr>
            <w:r w:rsidRPr="00426CB3">
              <w:rPr>
                <w:rStyle w:val="20pt0"/>
                <w:rFonts w:eastAsiaTheme="minorHAnsi"/>
                <w:sz w:val="24"/>
                <w:szCs w:val="24"/>
              </w:rPr>
              <w:t>Групповые комнаты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softHyphen/>
              <w:t>ской деятельности.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 xml:space="preserve">Самостоятельная деятельность детей. 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моментов.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Удовлетворение потребности детей в самовы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softHyphen/>
              <w:t>ражении.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Индивидуальная работа.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Песочная игротерапия.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  <w:rPr>
                <w:b/>
              </w:rPr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Совместные с родителями групповые меропри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softHyphen/>
              <w:t>ятия: досуги, конкурсы, развлечения и др. Групповые родительские собрания.</w:t>
            </w:r>
          </w:p>
        </w:tc>
        <w:tc>
          <w:tcPr>
            <w:tcW w:w="4642" w:type="dxa"/>
          </w:tcPr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lastRenderedPageBreak/>
              <w:t>Детская мебель: столы, стулья Сюжетно-ролевые игры: в соответствии с воз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softHyphen/>
              <w:t>растом детей (условно): «Дом», «Магазин», «Больница», «Парикмахерская», «Мастер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softHyphen/>
              <w:t>ская» и др.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lastRenderedPageBreak/>
              <w:t>Центр искусства и творчества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Центр литературы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Центр конструирования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Центр драматизации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Центр экологии и экспериментирования</w:t>
            </w:r>
          </w:p>
          <w:p w:rsidR="00F93A33" w:rsidRPr="002C0718" w:rsidRDefault="00F93A33" w:rsidP="00406E1A">
            <w:pPr>
              <w:pStyle w:val="a5"/>
              <w:spacing w:line="360" w:lineRule="auto"/>
              <w:jc w:val="both"/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Игровой центр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 xml:space="preserve">Центр музыкального развития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Центр патриотического воспитания Центр физкультуры и оздоровления Игрушки, игры, пособия в соответствии воз</w:t>
            </w:r>
            <w:r w:rsidRPr="002C0718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растными особенностями детей Мебель, </w:t>
            </w:r>
            <w:proofErr w:type="gramStart"/>
            <w:r w:rsidRPr="002C0718">
              <w:rPr>
                <w:rStyle w:val="20pt"/>
                <w:rFonts w:eastAsiaTheme="minorHAnsi"/>
                <w:sz w:val="24"/>
                <w:szCs w:val="24"/>
              </w:rPr>
              <w:t>согласно роста</w:t>
            </w:r>
            <w:proofErr w:type="gramEnd"/>
            <w:r w:rsidRPr="002C0718">
              <w:rPr>
                <w:rStyle w:val="20pt"/>
                <w:rFonts w:eastAsiaTheme="minorHAnsi"/>
                <w:sz w:val="24"/>
                <w:szCs w:val="24"/>
              </w:rPr>
              <w:t xml:space="preserve"> детей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2C0718">
              <w:rPr>
                <w:rStyle w:val="20pt"/>
                <w:rFonts w:eastAsiaTheme="minorHAnsi"/>
                <w:sz w:val="24"/>
                <w:szCs w:val="24"/>
              </w:rPr>
              <w:t>В буфетных установлены двойные мойки</w:t>
            </w:r>
            <w:r>
              <w:rPr>
                <w:rStyle w:val="20pt"/>
                <w:rFonts w:eastAsiaTheme="minorHAnsi"/>
                <w:sz w:val="24"/>
                <w:szCs w:val="24"/>
              </w:rPr>
              <w:t xml:space="preserve">, 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t xml:space="preserve">сушилки для посуды, хозяйственный шкаф 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Паласы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Шкафы для уборочного инвентаря Наборы развивающих и дидактических посо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бий и игрушек, раздаточный материал, энцик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лопедическая, детская литература, наборы детских конструкторо</w:t>
            </w:r>
            <w:r>
              <w:rPr>
                <w:rStyle w:val="20pt"/>
                <w:rFonts w:eastAsiaTheme="minorHAnsi"/>
                <w:sz w:val="24"/>
                <w:szCs w:val="24"/>
              </w:rPr>
              <w:t>в, иллюстративный ма</w:t>
            </w:r>
            <w:r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териал, 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t>материал по изодеятельности (крас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ки, гуашь, карандаши, пастель, мелки, цветная бумага и картон, инструменты и материалы для нетрадиционного рисования, бросовый и природный материал для изготовления поде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лок). В групповых помещениях выделены специальные зоны для организации наблюде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ний за растениями (природные уголки), оформлены календари наблюдений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Подборки методической литературы, дидак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тических разработок Диагностический материал 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lastRenderedPageBreak/>
              <w:t>Перспективные и календарные планы, табе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ля посещаемости и другая документация </w:t>
            </w:r>
          </w:p>
          <w:p w:rsidR="00F93A33" w:rsidRPr="00AA1A30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6916">
              <w:rPr>
                <w:rStyle w:val="20pt0"/>
                <w:rFonts w:eastAsiaTheme="minorHAnsi"/>
                <w:sz w:val="24"/>
                <w:szCs w:val="24"/>
              </w:rPr>
              <w:t>Более подробно – паспорт группы.</w:t>
            </w:r>
          </w:p>
        </w:tc>
      </w:tr>
      <w:tr w:rsidR="00F93A33" w:rsidTr="00406E1A">
        <w:trPr>
          <w:trHeight w:val="3312"/>
        </w:trPr>
        <w:tc>
          <w:tcPr>
            <w:tcW w:w="4678" w:type="dxa"/>
            <w:tcBorders>
              <w:top w:val="nil"/>
            </w:tcBorders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</w:pPr>
            <w:r w:rsidRPr="00426CB3">
              <w:rPr>
                <w:rStyle w:val="20pt0"/>
                <w:rFonts w:eastAsiaTheme="minorHAnsi"/>
                <w:sz w:val="24"/>
                <w:szCs w:val="24"/>
              </w:rPr>
              <w:lastRenderedPageBreak/>
              <w:t>Спальные помещения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Дневной сон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 xml:space="preserve">Образовательная деятельность, осуществляемая в ходе режимных моментов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 xml:space="preserve">Гимнастика пробуждения после сна Игровая деятельность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b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4642" w:type="dxa"/>
          </w:tcPr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Кровати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Оборудование для профилактики плоскосто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пия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Подборка аудиокассет и дисков с записями колыбельных песен, русских ска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зок, потешек, музыкальных произведений, звуков природы</w:t>
            </w:r>
          </w:p>
        </w:tc>
      </w:tr>
      <w:tr w:rsidR="00F93A33" w:rsidTr="00406E1A">
        <w:tc>
          <w:tcPr>
            <w:tcW w:w="4678" w:type="dxa"/>
            <w:vAlign w:val="center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</w:pPr>
            <w:r w:rsidRPr="00426CB3">
              <w:rPr>
                <w:rStyle w:val="20pt0"/>
                <w:rFonts w:eastAsiaTheme="minorHAnsi"/>
                <w:sz w:val="24"/>
                <w:szCs w:val="24"/>
              </w:rPr>
              <w:t>Приемные групп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Образовательная деятельность, осуществляе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мая в ходе режимных моментов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 xml:space="preserve">Эмоциональная разгрузка Информационно-просветительская работа с родителями (законными представителями) 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Консультативная работа с родителями (закон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ными представителями)</w:t>
            </w:r>
          </w:p>
        </w:tc>
        <w:tc>
          <w:tcPr>
            <w:tcW w:w="4642" w:type="dxa"/>
          </w:tcPr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Индивидуальные шкафчики, выставки для детских творческих работ, стенды с инфор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мацией для родителей: папки-передвижки для родителей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Пособие «Корзина забытых вещей»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Выносной материал для прогулок</w:t>
            </w:r>
          </w:p>
        </w:tc>
      </w:tr>
      <w:tr w:rsidR="00F93A33" w:rsidTr="00406E1A">
        <w:tc>
          <w:tcPr>
            <w:tcW w:w="4678" w:type="dxa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</w:pPr>
            <w:r w:rsidRPr="00426CB3">
              <w:rPr>
                <w:rStyle w:val="20pt0"/>
                <w:rFonts w:eastAsiaTheme="minorHAnsi"/>
                <w:sz w:val="24"/>
                <w:szCs w:val="24"/>
              </w:rPr>
              <w:t>Умывальные комнаты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Образовательная деятельность, осуществляе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мая в ходе режимных моментов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Гигиенические процедуры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 xml:space="preserve"> Закаливание водой 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4642" w:type="dxa"/>
            <w:vAlign w:val="bottom"/>
          </w:tcPr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Туалеты,</w:t>
            </w:r>
            <w:r>
              <w:rPr>
                <w:rStyle w:val="20pt"/>
                <w:rFonts w:eastAsiaTheme="minorHAnsi"/>
                <w:sz w:val="24"/>
                <w:szCs w:val="24"/>
              </w:rPr>
              <w:t xml:space="preserve"> 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t>разделенные экранами для мальчи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ков и девочек. В умывальной комнате отдель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ные раковины для дет</w:t>
            </w:r>
            <w:r>
              <w:rPr>
                <w:rStyle w:val="20pt"/>
                <w:rFonts w:eastAsiaTheme="minorHAnsi"/>
                <w:sz w:val="24"/>
                <w:szCs w:val="24"/>
              </w:rPr>
              <w:t xml:space="preserve">ей, во всех группах 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t>отдельные раковины для взрослых, ван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ная для мытья ног, шкафчики с ячейками для полотенец на каждого ребенка.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В группе ран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него возраста горшки на каждого ребенка, от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>дельные раковины на детей и взрослых, ячей</w:t>
            </w:r>
            <w:r w:rsidRPr="00B6572F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ки для полотенец. </w:t>
            </w:r>
          </w:p>
          <w:p w:rsidR="00F93A33" w:rsidRPr="00B6572F" w:rsidRDefault="00F93A33" w:rsidP="00406E1A">
            <w:pPr>
              <w:pStyle w:val="a5"/>
              <w:spacing w:line="360" w:lineRule="auto"/>
              <w:jc w:val="both"/>
            </w:pPr>
            <w:r w:rsidRPr="00B6572F">
              <w:rPr>
                <w:rStyle w:val="20pt"/>
                <w:rFonts w:eastAsiaTheme="minorHAnsi"/>
                <w:sz w:val="24"/>
                <w:szCs w:val="24"/>
              </w:rPr>
              <w:t>Оборудование и материалы для детского хозяйственно-бытового труда (стирки, мытья)</w:t>
            </w:r>
          </w:p>
        </w:tc>
      </w:tr>
      <w:tr w:rsidR="00F93A33" w:rsidTr="00406E1A">
        <w:tc>
          <w:tcPr>
            <w:tcW w:w="4678" w:type="dxa"/>
            <w:vAlign w:val="bottom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426CB3">
              <w:rPr>
                <w:rStyle w:val="20pt0"/>
                <w:rFonts w:eastAsiaTheme="minorHAnsi"/>
                <w:sz w:val="24"/>
                <w:szCs w:val="24"/>
              </w:rPr>
              <w:lastRenderedPageBreak/>
              <w:t>Музыкальный зал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Совместная образовательная деятельность по музыкальному воспитанию, приобщению к музыкальному искусству и развитию музы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кально-художественной деятельности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 xml:space="preserve">Праздники, утренники, развлечения, досуги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Утренняя гимнастика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Интегрированные занятия по синтезу искус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>ств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Вокальная кружковая работа Индивидуальная работа по развитию творче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>ских способностей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Удовлетворение потребности детей в самовы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>ражении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>тей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Музыкотерапия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Методи</w:t>
            </w:r>
            <w:r>
              <w:rPr>
                <w:rStyle w:val="20pt"/>
                <w:rFonts w:eastAsiaTheme="minorHAnsi"/>
                <w:sz w:val="24"/>
                <w:szCs w:val="24"/>
              </w:rPr>
              <w:t>ческие мероприятия с педагогами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Консультативная работа с родителями и вос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>питателями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Совместные с родителями праздники, досуги и развлечения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Родительские собрания, концерты, выставки и другие мероприятия для родителей</w:t>
            </w:r>
          </w:p>
        </w:tc>
        <w:tc>
          <w:tcPr>
            <w:tcW w:w="4642" w:type="dxa"/>
          </w:tcPr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Пианино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Музыкальный центр-1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Детские музыкальные инструменты: удар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ные, металлофоны, шумовой оркестр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Зеркала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 xml:space="preserve">Театральный занавес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 xml:space="preserve">Декорации, бутафория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 xml:space="preserve">Различные виды театров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Ширмы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Игрушки, атрибуты, наглядные пособия Стулья для детей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Подборки аудио- и видеокассет, дисков с музыкальными произведениями Библиотека методической литературы и по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>собий, сборники нот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246916">
              <w:rPr>
                <w:rStyle w:val="20pt0"/>
                <w:rFonts w:eastAsiaTheme="minorHAnsi"/>
                <w:sz w:val="24"/>
                <w:szCs w:val="24"/>
              </w:rPr>
              <w:t>Более подробно – паспорт музыкального зала</w:t>
            </w:r>
          </w:p>
        </w:tc>
      </w:tr>
      <w:tr w:rsidR="00F93A33" w:rsidTr="00406E1A">
        <w:tc>
          <w:tcPr>
            <w:tcW w:w="4678" w:type="dxa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</w:pPr>
            <w:r w:rsidRPr="00426CB3">
              <w:rPr>
                <w:rStyle w:val="20pt0"/>
                <w:rFonts w:eastAsiaTheme="minorHAnsi"/>
                <w:sz w:val="24"/>
                <w:szCs w:val="24"/>
              </w:rPr>
              <w:t>Костюмерная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Хранение детских и взрослых костюмов, эле</w:t>
            </w:r>
            <w:r w:rsidRPr="008F6777">
              <w:rPr>
                <w:rStyle w:val="20pt"/>
                <w:rFonts w:eastAsiaTheme="minorHAnsi"/>
                <w:sz w:val="24"/>
                <w:szCs w:val="24"/>
              </w:rPr>
              <w:softHyphen/>
              <w:t>ментов одежды, аксессуаров Хранение атрибутики</w:t>
            </w:r>
          </w:p>
        </w:tc>
        <w:tc>
          <w:tcPr>
            <w:tcW w:w="4642" w:type="dxa"/>
            <w:vAlign w:val="bottom"/>
          </w:tcPr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 xml:space="preserve">Детские и взрослые костюмы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 xml:space="preserve">Элементы одежды, русского костюма Аксессуары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Куклы-бибабо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</w:pPr>
            <w:r w:rsidRPr="008F6777">
              <w:rPr>
                <w:rStyle w:val="20pt"/>
                <w:rFonts w:eastAsiaTheme="minorHAnsi"/>
                <w:sz w:val="24"/>
                <w:szCs w:val="24"/>
              </w:rPr>
              <w:t>Ёлочные украшения, новогодние игрушки</w:t>
            </w:r>
          </w:p>
        </w:tc>
      </w:tr>
      <w:tr w:rsidR="00F93A33" w:rsidTr="00406E1A">
        <w:tc>
          <w:tcPr>
            <w:tcW w:w="4678" w:type="dxa"/>
            <w:vAlign w:val="bottom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rStyle w:val="20pt0"/>
                <w:rFonts w:eastAsiaTheme="minorHAnsi"/>
                <w:bCs w:val="0"/>
                <w:sz w:val="24"/>
              </w:rPr>
            </w:pPr>
            <w:r w:rsidRPr="00426CB3">
              <w:rPr>
                <w:rStyle w:val="20pt0"/>
                <w:rFonts w:eastAsiaTheme="minorHAnsi"/>
                <w:sz w:val="24"/>
              </w:rPr>
              <w:t xml:space="preserve">Методический кабинет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lastRenderedPageBreak/>
              <w:t>Организация консультаций, семинаров, прак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>тикумов, педагогических советов Удовлетворение информационных, учебно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>методических, образовательных потребностей педагогов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Организация нормативно-правового обеспече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>ния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 xml:space="preserve">Организация деятельности творческих групп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 xml:space="preserve">Самообразование педагогов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Подготовка педагогов к выступлениям разного уровня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Выставки педагогической литературы, мето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>дических разработок и материалов Индивидуальная работа с педагогами, кон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 xml:space="preserve">сультации, оказание помощи, обучение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Осуществление электронного документообо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>рота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 xml:space="preserve">Разработка необходимой документации: </w:t>
            </w:r>
            <w:r w:rsidRPr="00246916">
              <w:rPr>
                <w:rStyle w:val="20pt"/>
                <w:rFonts w:eastAsiaTheme="minorHAnsi"/>
                <w:sz w:val="24"/>
                <w:szCs w:val="24"/>
              </w:rPr>
              <w:t>пла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нов, положений, проектов, программ и т.п. 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Создание мультимедийных презентаций, слайд-программ, видеофильмов 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Редакционно-издательская деятельность: под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готовка статей к публикациям в СМИ 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Аналитическая деятельность 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Изучение и обобщение передового педагоги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ческого опыта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Обработка и хранение различных документов (архив)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Консультативная работа с родителями</w:t>
            </w:r>
          </w:p>
        </w:tc>
        <w:tc>
          <w:tcPr>
            <w:tcW w:w="4642" w:type="dxa"/>
            <w:vAlign w:val="bottom"/>
          </w:tcPr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lastRenderedPageBreak/>
              <w:t xml:space="preserve">Нормативно-правовая документация </w:t>
            </w:r>
            <w:r w:rsidRPr="008F6777">
              <w:rPr>
                <w:rStyle w:val="20pt"/>
                <w:rFonts w:eastAsiaTheme="minorHAnsi"/>
                <w:sz w:val="24"/>
              </w:rPr>
              <w:lastRenderedPageBreak/>
              <w:t xml:space="preserve">Годовые планы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 xml:space="preserve">План НОД 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Расписания занятий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Протоколы заседаний педагогических сове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>тов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Циклограммы</w:t>
            </w:r>
          </w:p>
          <w:p w:rsidR="00F93A33" w:rsidRPr="008F6777" w:rsidRDefault="00F93A33" w:rsidP="00406E1A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Отчеты, аналитические материалы Материа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>лы консультаций, семинаров, практикумов, педагогических советов Обобщенный опыт работы педагогов Портфолио педагогов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>Библиотека педагогической, психологиче</w:t>
            </w:r>
            <w:r w:rsidRPr="008F6777">
              <w:rPr>
                <w:rStyle w:val="20pt"/>
                <w:rFonts w:eastAsiaTheme="minorHAnsi"/>
                <w:sz w:val="24"/>
              </w:rPr>
              <w:softHyphen/>
              <w:t xml:space="preserve">ской, методической литературы 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7">
              <w:rPr>
                <w:rStyle w:val="20pt"/>
                <w:rFonts w:eastAsiaTheme="minorHAnsi"/>
                <w:sz w:val="24"/>
              </w:rPr>
              <w:t xml:space="preserve">Библиотека периодических изданий Библиотека детской литературы Авторские программы и технологии 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t>Картотеки игр, комплексов утренней гимна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 xml:space="preserve">стики и гимнастики после сна, прогулок, </w:t>
            </w:r>
            <w:r w:rsidRPr="00246916">
              <w:rPr>
                <w:rStyle w:val="20pt"/>
                <w:rFonts w:eastAsiaTheme="minorHAnsi"/>
                <w:sz w:val="24"/>
                <w:szCs w:val="24"/>
              </w:rPr>
              <w:t>ма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лых фольклорных форм</w:t>
            </w:r>
            <w:r w:rsidRPr="00897A3D">
              <w:rPr>
                <w:sz w:val="24"/>
                <w:szCs w:val="24"/>
                <w:lang w:eastAsia="ru-RU" w:bidi="ru-RU"/>
              </w:rPr>
              <w:t xml:space="preserve"> 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выдачи методических пособий и ли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тературы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Фотоальбомы о жизни ДОУ 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Материалы конкурсов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Стенды «Профессиональный портрет педаго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гов», «Реализуем ФГОС </w:t>
            </w:r>
            <w:proofErr w:type="gramStart"/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Компьютер-1, принтер-1,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Фотоаппарат-1, мультимедийный проектор 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экран-1</w:t>
            </w:r>
            <w:r w:rsidRPr="0024691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F93A33" w:rsidRPr="00246916" w:rsidRDefault="00F93A33" w:rsidP="00406E1A">
            <w:pPr>
              <w:pStyle w:val="a5"/>
              <w:spacing w:line="360" w:lineRule="auto"/>
              <w:jc w:val="both"/>
            </w:pPr>
            <w:r w:rsidRPr="00246916">
              <w:rPr>
                <w:rStyle w:val="3"/>
                <w:rFonts w:eastAsiaTheme="minorHAnsi"/>
                <w:sz w:val="24"/>
                <w:szCs w:val="24"/>
              </w:rPr>
              <w:t>Более подробно – паспорт методического кабинета в соответствии номенклатурой</w:t>
            </w:r>
          </w:p>
        </w:tc>
      </w:tr>
      <w:tr w:rsidR="00F93A33" w:rsidTr="00406E1A">
        <w:tc>
          <w:tcPr>
            <w:tcW w:w="4678" w:type="dxa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426CB3">
              <w:rPr>
                <w:rStyle w:val="20pt0"/>
                <w:rFonts w:eastAsiaTheme="minorHAnsi"/>
                <w:sz w:val="24"/>
                <w:szCs w:val="24"/>
              </w:rPr>
              <w:lastRenderedPageBreak/>
              <w:t>Физкультурный зал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 xml:space="preserve">Совместная образовательная деятельность по физической культуре Утренняя гимнастика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lastRenderedPageBreak/>
              <w:t xml:space="preserve">Физкультурные досуги 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Спортивные праздники, развлечения Индивидуальная работа по развитию основных видов движений Удовлетворение потребности детей в самовы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ражении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Частичное замещение прогулок в непогоду, мороз: организация двигательной активности детей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Консультативная работа с родителями и вос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питателями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Совместные с родителями физкультурные праздники, досуги и развлечения</w:t>
            </w:r>
          </w:p>
        </w:tc>
        <w:tc>
          <w:tcPr>
            <w:tcW w:w="4642" w:type="dxa"/>
            <w:vAlign w:val="bottom"/>
          </w:tcPr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897A3D">
              <w:rPr>
                <w:rStyle w:val="20pt"/>
                <w:rFonts w:eastAsiaTheme="minorHAnsi"/>
                <w:sz w:val="24"/>
                <w:szCs w:val="24"/>
              </w:rPr>
              <w:lastRenderedPageBreak/>
              <w:t>Спортинвентарь: ма</w:t>
            </w:r>
            <w:r>
              <w:rPr>
                <w:rStyle w:val="20pt"/>
                <w:rFonts w:eastAsiaTheme="minorHAnsi"/>
                <w:sz w:val="24"/>
                <w:szCs w:val="24"/>
              </w:rPr>
              <w:t xml:space="preserve">ссажные дорожки, мячи, 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t>кегли, скакалки, обру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чи, кольцебросы, 3 гимнастические стенки, д</w:t>
            </w:r>
            <w:r>
              <w:rPr>
                <w:rStyle w:val="20pt"/>
                <w:rFonts w:eastAsiaTheme="minorHAnsi"/>
                <w:sz w:val="24"/>
                <w:szCs w:val="24"/>
              </w:rPr>
              <w:t>уги, 1 спортивная скамейка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t>, баскетболь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lastRenderedPageBreak/>
              <w:t>ные щиты, ленты, гимнастические палки, ка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нат-1, ребристые доски-3, маты-3, Нестандартное оборудова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ние: степы, бутылочки с песком, дорожки для коррекции плоскостопия, массажные дорож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ки, шар</w:t>
            </w:r>
            <w:r>
              <w:rPr>
                <w:rStyle w:val="20pt"/>
                <w:rFonts w:eastAsiaTheme="minorHAnsi"/>
                <w:sz w:val="24"/>
                <w:szCs w:val="24"/>
              </w:rPr>
              <w:t>ы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t xml:space="preserve"> для подпрыгивания.</w:t>
            </w:r>
            <w:proofErr w:type="gramEnd"/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 xml:space="preserve">Спортивный игровой инвентарь: кегли, мячи, гантели, скакалки, обручи, кубики.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Style w:val="20pt"/>
                <w:rFonts w:eastAsiaTheme="minorHAnsi"/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Атриб</w:t>
            </w:r>
            <w:r>
              <w:rPr>
                <w:rStyle w:val="20pt"/>
                <w:rFonts w:eastAsiaTheme="minorHAnsi"/>
                <w:sz w:val="24"/>
                <w:szCs w:val="24"/>
              </w:rPr>
              <w:t>уты и игрушки для подвижных игр.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Оборудование для спортивных игр: баскетбо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ла, волейбола, хоккея, бадминтона.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Подборка аудиокассет с комплексами утренней гимнастики и музыкальными произ</w:t>
            </w:r>
            <w:r w:rsidRPr="00897A3D">
              <w:rPr>
                <w:rStyle w:val="20pt"/>
                <w:rFonts w:eastAsiaTheme="minorHAnsi"/>
                <w:sz w:val="24"/>
                <w:szCs w:val="24"/>
              </w:rPr>
              <w:softHyphen/>
              <w:t>ведениями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897A3D">
              <w:rPr>
                <w:rStyle w:val="20pt"/>
                <w:rFonts w:eastAsiaTheme="minorHAnsi"/>
                <w:sz w:val="24"/>
                <w:szCs w:val="24"/>
              </w:rPr>
              <w:t>Подборка методической литературы Пособия</w:t>
            </w:r>
          </w:p>
          <w:p w:rsidR="00F93A33" w:rsidRPr="00E415D6" w:rsidRDefault="00F93A33" w:rsidP="00406E1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E415D6">
              <w:rPr>
                <w:rStyle w:val="20pt0"/>
                <w:rFonts w:eastAsiaTheme="minorHAnsi"/>
                <w:sz w:val="24"/>
                <w:szCs w:val="24"/>
              </w:rPr>
              <w:t>Более подробно – паспорт физкультурного зала</w:t>
            </w:r>
          </w:p>
        </w:tc>
      </w:tr>
      <w:tr w:rsidR="00F93A33" w:rsidTr="00406E1A">
        <w:tc>
          <w:tcPr>
            <w:tcW w:w="4678" w:type="dxa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3">
              <w:rPr>
                <w:rStyle w:val="3"/>
                <w:rFonts w:eastAsiaTheme="minorHAnsi"/>
                <w:sz w:val="24"/>
                <w:szCs w:val="24"/>
              </w:rPr>
              <w:lastRenderedPageBreak/>
              <w:t>Медицинский кабинет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Профилактическая оздоровительная работа с детьми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Оказание первой медицинской помощи Медицинские осмотры детей Антропометрические измерения Мониторинг заболеваемости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Составление меню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Изоляция заболевших детей 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Хранение документов (архив)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Консультативная работа с сотрудниками и ро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дителями</w:t>
            </w:r>
          </w:p>
        </w:tc>
        <w:tc>
          <w:tcPr>
            <w:tcW w:w="4642" w:type="dxa"/>
            <w:vAlign w:val="bottom"/>
          </w:tcPr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Медицинская документация 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Ростомер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Медицинские весы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Контейнеры для перевозки медикаментов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Тумба со средствами неотложной помощи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Тонометр 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Термометры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Медицинский шкаф с лекарственными пре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паратами и перевязочными материалами 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Стол, стул, кушетка.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Медицинские карты детей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Санитарные книжки сотрудников Журналы документов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Подборка литературы по организации пита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ния в детском саду, составлению 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меню 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Десятидневное меню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Подборка медицинской литературы, совре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менных методических разработок</w:t>
            </w:r>
          </w:p>
        </w:tc>
      </w:tr>
      <w:tr w:rsidR="00F93A33" w:rsidTr="00406E1A">
        <w:tc>
          <w:tcPr>
            <w:tcW w:w="4678" w:type="dxa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3">
              <w:rPr>
                <w:rStyle w:val="3"/>
                <w:rFonts w:eastAsiaTheme="minorHAnsi"/>
                <w:sz w:val="24"/>
                <w:szCs w:val="24"/>
              </w:rPr>
              <w:lastRenderedPageBreak/>
              <w:t>Коридоры</w:t>
            </w:r>
          </w:p>
          <w:p w:rsidR="00F93A33" w:rsidRPr="00E415D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Ознакомительная, информационная, просвети</w:t>
            </w: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тельская работа с родителями Образовательная деятельность с детьми Информационная, профилактическая работа с сотрудниками</w:t>
            </w:r>
          </w:p>
        </w:tc>
        <w:tc>
          <w:tcPr>
            <w:tcW w:w="4642" w:type="dxa"/>
            <w:vAlign w:val="bottom"/>
          </w:tcPr>
          <w:p w:rsidR="00F93A33" w:rsidRPr="00E415D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Стенды о нормативно-правовых документа</w:t>
            </w: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ми, обеспечивающих образовательную дея</w:t>
            </w: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тельность ДОУ, о правилах приема детей в ДОУ, о защите прав и достоинства ребёнка», об организации образовательного процесса в ДОУ, о </w:t>
            </w:r>
            <w:r w:rsidRPr="0044662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ГО, ОТ, ТБ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о пожарной безопасно</w:t>
            </w: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 медицинском сопровождении образова</w:t>
            </w: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тельного процесса.</w:t>
            </w:r>
            <w:proofErr w:type="gramEnd"/>
          </w:p>
          <w:p w:rsidR="00F93A33" w:rsidRPr="00E415D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Стенд объявлений</w:t>
            </w:r>
          </w:p>
        </w:tc>
      </w:tr>
      <w:tr w:rsidR="00F93A33" w:rsidTr="00406E1A">
        <w:tc>
          <w:tcPr>
            <w:tcW w:w="4678" w:type="dxa"/>
            <w:vAlign w:val="center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3">
              <w:rPr>
                <w:rStyle w:val="3"/>
                <w:rFonts w:eastAsiaTheme="minorHAnsi"/>
                <w:sz w:val="24"/>
                <w:szCs w:val="24"/>
              </w:rPr>
              <w:t>Другие помещения ДОУ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Style w:val="3"/>
                <w:rFonts w:eastAsiaTheme="minorHAnsi"/>
                <w:sz w:val="24"/>
                <w:szCs w:val="24"/>
              </w:rPr>
              <w:t>Пищеблок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Приготовление пищи для детей Образовательная деятельность по образова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тельным областям «Социально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коммуникативное развитие», «Познавательное развитие», «Речевое развитие» </w:t>
            </w:r>
          </w:p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Просветительная работа с родителями.</w:t>
            </w:r>
          </w:p>
        </w:tc>
        <w:tc>
          <w:tcPr>
            <w:tcW w:w="4642" w:type="dxa"/>
          </w:tcPr>
          <w:p w:rsidR="00F93A33" w:rsidRPr="00897A3D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Электрические плиты-2, духовой шкаф- 1,электромясорубка-1, холодильники-2, Мо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розильная камера -1, посуда, разделочные столы, доски технологические карты приго</w:t>
            </w:r>
            <w:r w:rsidRPr="00897A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товления блюд, меню и др.</w:t>
            </w:r>
          </w:p>
        </w:tc>
      </w:tr>
      <w:tr w:rsidR="00F93A33" w:rsidRPr="009E6A7A" w:rsidTr="00406E1A">
        <w:tc>
          <w:tcPr>
            <w:tcW w:w="4678" w:type="dxa"/>
            <w:vAlign w:val="center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3">
              <w:rPr>
                <w:rStyle w:val="3"/>
                <w:rFonts w:eastAsiaTheme="minorHAnsi"/>
                <w:sz w:val="24"/>
                <w:szCs w:val="24"/>
              </w:rPr>
              <w:t>Прачечная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Образовательная деятельность по образова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тельным областям «Социально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коммуникативное развитие», «Познавательное развитие», «Речевое развитие»</w:t>
            </w:r>
          </w:p>
        </w:tc>
        <w:tc>
          <w:tcPr>
            <w:tcW w:w="4642" w:type="dxa"/>
          </w:tcPr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Машина полуавтомат-1, машина автомат-1, центрифуга-1, гладильная доска-1, элек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трический утюг-1, моечная ванна-1, шкаф для хранения белья-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</w:tr>
      <w:tr w:rsidR="00F93A33" w:rsidRPr="009E6A7A" w:rsidTr="00406E1A">
        <w:tc>
          <w:tcPr>
            <w:tcW w:w="4678" w:type="dxa"/>
            <w:vAlign w:val="center"/>
          </w:tcPr>
          <w:p w:rsidR="00F93A33" w:rsidRPr="00E415D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территории, функциональное использование</w:t>
            </w:r>
          </w:p>
        </w:tc>
        <w:tc>
          <w:tcPr>
            <w:tcW w:w="4642" w:type="dxa"/>
            <w:vAlign w:val="center"/>
          </w:tcPr>
          <w:p w:rsidR="00F93A33" w:rsidRPr="00E415D6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F93A33" w:rsidRPr="009E6A7A" w:rsidTr="00406E1A">
        <w:tc>
          <w:tcPr>
            <w:tcW w:w="4678" w:type="dxa"/>
            <w:vAlign w:val="center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3">
              <w:rPr>
                <w:rStyle w:val="3"/>
                <w:rFonts w:eastAsiaTheme="minorHAnsi"/>
                <w:sz w:val="24"/>
                <w:szCs w:val="24"/>
              </w:rPr>
              <w:t>Участки групп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Образовательная деятельность, осуществляе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мая в процессе организации 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различных видов детской деятельности Самостоятельная деятельность детей Удовлетворение потребности детей в самовы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ражении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Индивидуальная работа 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Песочная игротерапия 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Закаливание детей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Консультативная работа с родителями Совместные прогулки с родителями</w:t>
            </w:r>
          </w:p>
        </w:tc>
        <w:tc>
          <w:tcPr>
            <w:tcW w:w="4642" w:type="dxa"/>
          </w:tcPr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  участка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для прогулок (у каждой воз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растной группы свой участок): беседки, гор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ки, песочницы, скамейки, 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физкультурное оборудование, массажные дорожки, цветник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proofErr w:type="gramEnd"/>
          </w:p>
        </w:tc>
      </w:tr>
      <w:tr w:rsidR="00F93A33" w:rsidRPr="009E6A7A" w:rsidTr="00406E1A">
        <w:tc>
          <w:tcPr>
            <w:tcW w:w="4678" w:type="dxa"/>
            <w:vAlign w:val="center"/>
          </w:tcPr>
          <w:p w:rsidR="00F93A33" w:rsidRPr="00426CB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3">
              <w:rPr>
                <w:rStyle w:val="3"/>
                <w:rFonts w:eastAsiaTheme="minorHAnsi"/>
                <w:sz w:val="24"/>
                <w:szCs w:val="24"/>
              </w:rPr>
              <w:lastRenderedPageBreak/>
              <w:t>Спортивная площадка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Образовательная деятельность по физической культуре на свежем воздухе Спортивные праздники, досуги и развлечения 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Совместная </w:t>
            </w:r>
            <w:proofErr w:type="gramStart"/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взрослым и самостоятельная деятельность детей по развитию физических качеств и основных видов движений Удовлетворение потребности детей в самовы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ражении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Оздоровительные пробежки Индивидуальная работа с детьми Совместные мероприятия с родителями</w:t>
            </w:r>
          </w:p>
        </w:tc>
        <w:tc>
          <w:tcPr>
            <w:tcW w:w="4642" w:type="dxa"/>
          </w:tcPr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бревно для равновесия, массажная тропа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футбольные ворота</w:t>
            </w:r>
          </w:p>
        </w:tc>
      </w:tr>
      <w:tr w:rsidR="00F93A33" w:rsidRPr="009E6A7A" w:rsidTr="00406E1A">
        <w:tc>
          <w:tcPr>
            <w:tcW w:w="4678" w:type="dxa"/>
            <w:vAlign w:val="center"/>
          </w:tcPr>
          <w:p w:rsidR="00F93A33" w:rsidRPr="00A14880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0">
              <w:rPr>
                <w:rStyle w:val="3"/>
                <w:rFonts w:eastAsiaTheme="minorHAnsi"/>
                <w:sz w:val="24"/>
                <w:szCs w:val="24"/>
              </w:rPr>
              <w:t>Зона зеленых насаждений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Образовательная деятельность, осуществляе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мая в процессе организации различных видов детской деятельности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Совместная деятельность по приобщению воспитанников к природе, формированию ос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нов экологического сознания: беседы, наблю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дения за живыми объектами, экологические игры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Экспериментальная и опытническая деятель</w:t>
            </w: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ность</w:t>
            </w:r>
          </w:p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Психологическая разгрузка детей и взрослых 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Индивидуальная работа с детьми</w:t>
            </w:r>
          </w:p>
        </w:tc>
        <w:tc>
          <w:tcPr>
            <w:tcW w:w="4642" w:type="dxa"/>
          </w:tcPr>
          <w:p w:rsidR="00F93A33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Зеленые насаждения (деревья и кустарники). </w:t>
            </w:r>
          </w:p>
          <w:p w:rsidR="00F93A33" w:rsidRPr="009E6A7A" w:rsidRDefault="00F93A33" w:rsidP="00406E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Газоны, клумбы</w:t>
            </w:r>
          </w:p>
        </w:tc>
      </w:tr>
    </w:tbl>
    <w:p w:rsidR="008F7575" w:rsidRDefault="008F7575"/>
    <w:sectPr w:rsidR="008F757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93A33"/>
    <w:rsid w:val="00211DA9"/>
    <w:rsid w:val="002D6C0F"/>
    <w:rsid w:val="00456F93"/>
    <w:rsid w:val="007352F5"/>
    <w:rsid w:val="008F7575"/>
    <w:rsid w:val="00F41770"/>
    <w:rsid w:val="00F9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33"/>
    <w:pPr>
      <w:ind w:left="720"/>
      <w:contextualSpacing/>
    </w:pPr>
  </w:style>
  <w:style w:type="table" w:styleId="a4">
    <w:name w:val="Table Grid"/>
    <w:basedOn w:val="a1"/>
    <w:uiPriority w:val="59"/>
    <w:rsid w:val="00F9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93A33"/>
    <w:pPr>
      <w:spacing w:after="0" w:line="240" w:lineRule="auto"/>
    </w:pPr>
  </w:style>
  <w:style w:type="character" w:customStyle="1" w:styleId="20pt">
    <w:name w:val="Основной текст (2) + Интервал 0 pt"/>
    <w:basedOn w:val="a0"/>
    <w:rsid w:val="00F93A3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a0"/>
    <w:rsid w:val="00F93A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Полужирный;Курсив"/>
    <w:basedOn w:val="a0"/>
    <w:rsid w:val="00F93A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basedOn w:val="a0"/>
    <w:link w:val="a5"/>
    <w:uiPriority w:val="1"/>
    <w:locked/>
    <w:rsid w:val="00F93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2016-11-10T02:22:00Z</dcterms:created>
  <dcterms:modified xsi:type="dcterms:W3CDTF">2016-11-10T02:22:00Z</dcterms:modified>
</cp:coreProperties>
</file>